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jean-luc-biah"/>
    <w:p>
      <w:pPr>
        <w:pStyle w:val="Heading1"/>
      </w:pPr>
      <w:r>
        <w:t xml:space="preserve">Jean Luc BIAH</w:t>
      </w:r>
    </w:p>
    <w:p>
      <w:pPr>
        <w:pStyle w:val="FirstParagraph"/>
      </w:pPr>
      <w:r>
        <w:rPr>
          <w:bCs/>
          <w:b/>
        </w:rPr>
        <w:t xml:space="preserve">Tech Lead .NET &amp; React / Chef de projet technique — Finance et Assurance</w:t>
      </w:r>
    </w:p>
    <w:p>
      <w:pPr>
        <w:pStyle w:val="BodyText"/>
      </w:pPr>
      <w:r>
        <w:t xml:space="preserve">Tech Lead freelance avec 20 ans d’expérience dans la banque et l’assurance. Je pilote des équipes et des applications de calcul financier et actuariel (ALM, AFM, HPC) et je modernise des applications legacy (WinForms, WPF, VB) vers .NET Core et React. J’intègre l’IA générative (API Anthropic, agents de code) dans mes produits et mes pratiques d’équipe.</w:t>
      </w:r>
    </w:p>
    <w:p>
      <w:pPr>
        <w:pStyle w:val="BodyText"/>
      </w:pPr>
      <w:r>
        <w:t xml:space="preserve">Île-de-France · Mission en régie, sur site ou hybride · Disponible sous 3 mois (préavis)</w:t>
      </w:r>
    </w:p>
    <w:p>
      <w:pPr>
        <w:pStyle w:val="BodyText"/>
      </w:pPr>
      <w:hyperlink r:id="rId20">
        <w:r>
          <w:rPr>
            <w:rStyle w:val="Hyperlink"/>
          </w:rPr>
          <w:t xml:space="preserve">jeanlucbiah.pro@outlook.com</w:t>
        </w:r>
      </w:hyperlink>
      <w:r>
        <w:t xml:space="preserve"> </w:t>
      </w:r>
      <w:r>
        <w:t xml:space="preserve">·</w:t>
      </w:r>
      <w:r>
        <w:t xml:space="preserve"> </w:t>
      </w:r>
      <w:hyperlink r:id="rId21">
        <w:r>
          <w:rPr>
            <w:rStyle w:val="Hyperlink"/>
          </w:rPr>
          <w:t xml:space="preserve">www.jeanlucbiah.com</w:t>
        </w:r>
      </w:hyperlink>
      <w:r>
        <w:t xml:space="preserve"> </w:t>
      </w:r>
      <w:r>
        <w:t xml:space="preserve">·</w:t>
      </w:r>
      <w:r>
        <w:t xml:space="preserve"> </w:t>
      </w:r>
      <w:hyperlink r:id="rId22">
        <w:r>
          <w:rPr>
            <w:rStyle w:val="Hyperlink"/>
          </w:rPr>
          <w:t xml:space="preserve">LinkedIn</w:t>
        </w:r>
      </w:hyperlink>
      <w:r>
        <w:t xml:space="preserve"> </w:t>
      </w:r>
      <w:r>
        <w:t xml:space="preserve">·</w:t>
      </w:r>
      <w:r>
        <w:t xml:space="preserve"> </w:t>
      </w:r>
      <w:hyperlink r:id="rId23">
        <w:r>
          <w:rPr>
            <w:rStyle w:val="Hyperlink"/>
          </w:rPr>
          <w:t xml:space="preserve">GitHub</w:t>
        </w:r>
      </w:hyperlink>
    </w:p>
    <w:bookmarkStart w:id="24" w:name="compétences"/>
    <w:p>
      <w:pPr>
        <w:pStyle w:val="Heading2"/>
      </w:pPr>
      <w:r>
        <w:t xml:space="preserve">Compétences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Domaine</w:t>
            </w:r>
          </w:p>
        </w:tc>
        <w:tc>
          <w:tcPr/>
          <w:p>
            <w:pPr>
              <w:pStyle w:val="Compact"/>
              <w:jc w:val="left"/>
            </w:pPr>
            <w:r>
              <w:t xml:space="preserve">Technologies</w:t>
            </w:r>
          </w:p>
        </w:tc>
      </w:tr>
      <w:tr>
        <w:tc>
          <w:tcPr/>
          <w:p>
            <w:pPr>
              <w:pStyle w:val="Compact"/>
              <w:jc w:val="left"/>
            </w:pPr>
            <w:r>
              <w:t xml:space="preserve">Back-end</w:t>
            </w:r>
          </w:p>
        </w:tc>
        <w:tc>
          <w:tcPr/>
          <w:p>
            <w:pPr>
              <w:pStyle w:val="Compact"/>
              <w:jc w:val="left"/>
            </w:pPr>
            <w:r>
              <w:t xml:space="preserve">C#, .NET Core, ASP.NET MVC, Node.js / Express, Python / FastAPI, API REST, SignalR, WCF, RabbitMQ</w:t>
            </w:r>
          </w:p>
        </w:tc>
      </w:tr>
      <w:tr>
        <w:tc>
          <w:tcPr/>
          <w:p>
            <w:pPr>
              <w:pStyle w:val="Compact"/>
              <w:jc w:val="left"/>
            </w:pPr>
            <w:r>
              <w:t xml:space="preserve">Front-end</w:t>
            </w:r>
          </w:p>
        </w:tc>
        <w:tc>
          <w:tcPr/>
          <w:p>
            <w:pPr>
              <w:pStyle w:val="Compact"/>
              <w:jc w:val="left"/>
            </w:pPr>
            <w:r>
              <w:t xml:space="preserve">React, Next.js, React Native / Expo, JavaScript, Vue.js, Blazor (WebAssembly), WPF, Tailwind CSS</w:t>
            </w:r>
          </w:p>
        </w:tc>
      </w:tr>
      <w:tr>
        <w:tc>
          <w:tcPr/>
          <w:p>
            <w:pPr>
              <w:pStyle w:val="Compact"/>
              <w:jc w:val="left"/>
            </w:pPr>
            <w:r>
              <w:t xml:space="preserve">Données</w:t>
            </w:r>
          </w:p>
        </w:tc>
        <w:tc>
          <w:tcPr/>
          <w:p>
            <w:pPr>
              <w:pStyle w:val="Compact"/>
              <w:jc w:val="left"/>
            </w:pPr>
            <w:r>
              <w:t xml:space="preserve">SQL Server, PostgreSQL, Oracle, MongoDB, T-SQL, PL/SQL, SSIS, SSAS, SSRS, Dapper, Entity Framework</w:t>
            </w:r>
          </w:p>
        </w:tc>
      </w:tr>
      <w:tr>
        <w:tc>
          <w:tcPr/>
          <w:p>
            <w:pPr>
              <w:pStyle w:val="Compact"/>
              <w:jc w:val="left"/>
            </w:pPr>
            <w:r>
              <w:t xml:space="preserve">DevOps et cloud</w:t>
            </w:r>
          </w:p>
        </w:tc>
        <w:tc>
          <w:tcPr/>
          <w:p>
            <w:pPr>
              <w:pStyle w:val="Compact"/>
              <w:jc w:val="left"/>
            </w:pPr>
            <w:r>
              <w:t xml:space="preserve">Azure, Docker, Kubernetes, Ansible, Jenkins, GitLab CI, TeamCity, Octopus, Vercel, Railway</w:t>
            </w:r>
          </w:p>
        </w:tc>
      </w:tr>
      <w:tr>
        <w:tc>
          <w:tcPr/>
          <w:p>
            <w:pPr>
              <w:pStyle w:val="Compact"/>
              <w:jc w:val="left"/>
            </w:pPr>
            <w:r>
              <w:t xml:space="preserve">Qualité et observabilité</w:t>
            </w:r>
          </w:p>
        </w:tc>
        <w:tc>
          <w:tcPr/>
          <w:p>
            <w:pPr>
              <w:pStyle w:val="Compact"/>
              <w:jc w:val="left"/>
            </w:pPr>
            <w:r>
              <w:t xml:space="preserve">NUnit, Moq, TDD, SonarQube, Datadog, Kibana, Graylog, Sentry</w:t>
            </w:r>
          </w:p>
        </w:tc>
      </w:tr>
      <w:tr>
        <w:tc>
          <w:tcPr/>
          <w:p>
            <w:pPr>
              <w:pStyle w:val="Compact"/>
              <w:jc w:val="left"/>
            </w:pPr>
            <w:r>
              <w:t xml:space="preserve">Calcul financier</w:t>
            </w:r>
          </w:p>
        </w:tc>
        <w:tc>
          <w:tcPr/>
          <w:p>
            <w:pPr>
              <w:pStyle w:val="Compact"/>
              <w:jc w:val="left"/>
            </w:pPr>
            <w:r>
              <w:t xml:space="preserve">Grilles de calcul ALM et AFM, MS HPC, XGrid (Société Générale), monitoring de jobs en temps réel</w:t>
            </w:r>
          </w:p>
        </w:tc>
      </w:tr>
      <w:tr>
        <w:tc>
          <w:tcPr/>
          <w:p>
            <w:pPr>
              <w:pStyle w:val="Compact"/>
              <w:jc w:val="left"/>
            </w:pPr>
            <w:r>
              <w:t xml:space="preserve">IA</w:t>
            </w:r>
          </w:p>
        </w:tc>
        <w:tc>
          <w:tcPr/>
          <w:p>
            <w:pPr>
              <w:pStyle w:val="Compact"/>
              <w:jc w:val="left"/>
            </w:pPr>
            <w:r>
              <w:t xml:space="preserve">Intégration LLM (API Anthropic, OpenAI), automatisation par IA</w:t>
            </w:r>
          </w:p>
        </w:tc>
      </w:tr>
      <w:tr>
        <w:tc>
          <w:tcPr/>
          <w:p>
            <w:pPr>
              <w:pStyle w:val="Compact"/>
              <w:jc w:val="left"/>
            </w:pPr>
            <w:r>
              <w:t xml:space="preserve">Méthodes</w:t>
            </w:r>
          </w:p>
        </w:tc>
        <w:tc>
          <w:tcPr/>
          <w:p>
            <w:pPr>
              <w:pStyle w:val="Compact"/>
              <w:jc w:val="left"/>
            </w:pPr>
            <w:r>
              <w:t xml:space="preserve">Scrum, Kanban, Software Craft, SOLID, design patterns (GoF), UML</w:t>
            </w:r>
          </w:p>
        </w:tc>
      </w:tr>
    </w:tbl>
    <w:p>
      <w:pPr>
        <w:pStyle w:val="BodyText"/>
      </w:pPr>
      <w:r>
        <w:rPr>
          <w:bCs/>
          <w:b/>
        </w:rPr>
        <w:t xml:space="preserve">Domaines métier :</w:t>
      </w:r>
      <w:r>
        <w:t xml:space="preserve"> </w:t>
      </w:r>
      <w:r>
        <w:t xml:space="preserve">assurance vie et ALM, actuariat, Forex, risque de contrepartie, garanties et cautionnements, Solvabilité II, obligations d’État US.</w:t>
      </w:r>
    </w:p>
    <w:bookmarkEnd w:id="24"/>
    <w:bookmarkStart w:id="25" w:name="ia-générative"/>
    <w:p>
      <w:pPr>
        <w:pStyle w:val="Heading2"/>
      </w:pPr>
      <w:r>
        <w:t xml:space="preserve">IA générative</w:t>
      </w:r>
    </w:p>
    <w:p>
      <w:pPr>
        <w:pStyle w:val="FirstParagraph"/>
      </w:pPr>
      <w:r>
        <w:t xml:space="preserve">J’intègre l’IA générative à deux niveaux : dans les produits que je construis, et dans ma façon de développer.</w:t>
      </w:r>
    </w:p>
    <w:p>
      <w:pPr>
        <w:pStyle w:val="BodyText"/>
      </w:pPr>
      <w:r>
        <w:rPr>
          <w:bCs/>
          <w:b/>
        </w:rPr>
        <w:t xml:space="preserve">Fluxo — application de pilotage financier personnel (2026)</w:t>
      </w:r>
    </w:p>
    <w:p>
      <w:pPr>
        <w:numPr>
          <w:ilvl w:val="0"/>
          <w:numId w:val="1001"/>
        </w:numPr>
        <w:pStyle w:val="Compact"/>
      </w:pPr>
      <w:r>
        <w:t xml:space="preserve">Application full-stack conçue et livrée seul : budget bidevise EUR / FCFA, année fiscale de septembre à août, import et rapprochement des relevés bancaires (CSV, OFX), échéances récurrentes, dettes, épargne, tableaux de bord, PWA mobile.</w:t>
      </w:r>
    </w:p>
    <w:p>
      <w:pPr>
        <w:numPr>
          <w:ilvl w:val="0"/>
          <w:numId w:val="1001"/>
        </w:numPr>
        <w:pStyle w:val="Compact"/>
      </w:pPr>
      <w:r>
        <w:t xml:space="preserve">Conseiller financier IA sur l’API Claude : réponses en streaming (SSE), prompt système alimenté automatiquement par le contexte financier (revenus, charges, reste à vivre, dettes, mois tendus).</w:t>
      </w:r>
    </w:p>
    <w:p>
      <w:pPr>
        <w:numPr>
          <w:ilvl w:val="0"/>
          <w:numId w:val="1001"/>
        </w:numPr>
        <w:pStyle w:val="Compact"/>
      </w:pPr>
      <w:r>
        <w:t xml:space="preserve">Prototype retiré après évaluation : la valeur apportée ne justifiait pas le coût d’API. Décision prise sur des critères produit, pas techniques.</w:t>
      </w:r>
    </w:p>
    <w:p>
      <w:pPr>
        <w:numPr>
          <w:ilvl w:val="0"/>
          <w:numId w:val="1001"/>
        </w:numPr>
        <w:pStyle w:val="Compact"/>
      </w:pPr>
      <w:r>
        <w:t xml:space="preserve">Construit avec Claude Code : socle back et front (plus de 100 fichiers) opérationnel en deux jours, piloté par une documentation de contexte pour l’agent (CLAUDE.md, CONTEXT.md) et un journal de séquences de développement.</w:t>
      </w:r>
    </w:p>
    <w:p>
      <w:pPr>
        <w:numPr>
          <w:ilvl w:val="0"/>
          <w:numId w:val="1001"/>
        </w:numPr>
        <w:pStyle w:val="Compact"/>
      </w:pPr>
      <w:r>
        <w:t xml:space="preserve">Stack : Next.js 14 (TypeScript, shadcn/ui, Recharts), FastAPI (Python), SQLAlchemy 2, PostgreSQL 16 (schéma dédié, vues, triggers), Redis / Celery, NextAuth, CI/CD GitHub Actions vers Railway et Vercel.</w:t>
      </w:r>
    </w:p>
    <w:p>
      <w:pPr>
        <w:pStyle w:val="FirstParagraph"/>
      </w:pPr>
      <w:r>
        <w:rPr>
          <w:bCs/>
          <w:b/>
        </w:rPr>
        <w:t xml:space="preserve">Lissen (2025)</w:t>
      </w:r>
      <w:r>
        <w:t xml:space="preserve"> </w:t>
      </w:r>
      <w:r>
        <w:t xml:space="preserve">— automatisations et assistance IA intégrées à la plateforme (API Anthropic, OpenAI).</w:t>
      </w:r>
    </w:p>
    <w:p>
      <w:pPr>
        <w:pStyle w:val="BodyText"/>
      </w:pPr>
      <w:r>
        <w:rPr>
          <w:bCs/>
          <w:b/>
        </w:rPr>
        <w:t xml:space="preserve">Développement assisté par agents</w:t>
      </w:r>
      <w:r>
        <w:t xml:space="preserve"> </w:t>
      </w:r>
      <w:r>
        <w:t xml:space="preserve">— Claude Code et GitHub Copilot au quotidien, cadrés par des règles projet (CLAUDE.md) : principes SOLID imposés, aucune exécution SQL sans validation.</w:t>
      </w:r>
    </w:p>
    <w:bookmarkEnd w:id="25"/>
    <w:bookmarkStart w:id="31" w:name="réalisations-via-cyrano-conseil"/>
    <w:p>
      <w:pPr>
        <w:pStyle w:val="Heading2"/>
      </w:pPr>
      <w:r>
        <w:t xml:space="preserve">Réalisations via Cyrano Conseil</w:t>
      </w:r>
    </w:p>
    <w:p>
      <w:pPr>
        <w:pStyle w:val="FirstParagraph"/>
      </w:pPr>
      <w:r>
        <w:t xml:space="preserve">Projets conçus et livrés en indépendant, en parallèle des missions.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Projet</w:t>
            </w:r>
          </w:p>
        </w:tc>
        <w:tc>
          <w:tcPr/>
          <w:p>
            <w:pPr>
              <w:pStyle w:val="Compact"/>
              <w:jc w:val="left"/>
            </w:pPr>
            <w:r>
              <w:t xml:space="preserve">Type</w:t>
            </w:r>
          </w:p>
        </w:tc>
        <w:tc>
          <w:tcPr/>
          <w:p>
            <w:pPr>
              <w:pStyle w:val="Compact"/>
              <w:jc w:val="left"/>
            </w:pPr>
            <w:r>
              <w:t xml:space="preserve">Ce que j’ai livré</w:t>
            </w:r>
          </w:p>
        </w:tc>
      </w:tr>
      <w:tr>
        <w:tc>
          <w:tcPr/>
          <w:p>
            <w:pPr>
              <w:pStyle w:val="Compact"/>
              <w:jc w:val="left"/>
            </w:pPr>
            <w:hyperlink r:id="rId26">
              <w:r>
                <w:rPr>
                  <w:rStyle w:val="Hyperlink"/>
                </w:rPr>
                <w:t xml:space="preserve">Lissen</w:t>
              </w:r>
            </w:hyperlink>
          </w:p>
        </w:tc>
        <w:tc>
          <w:tcPr/>
          <w:p>
            <w:pPr>
              <w:pStyle w:val="Compact"/>
              <w:jc w:val="left"/>
            </w:pPr>
            <w:r>
              <w:t xml:space="preserve">Mobile + web</w:t>
            </w:r>
          </w:p>
        </w:tc>
        <w:tc>
          <w:tcPr/>
          <w:p>
            <w:pPr>
              <w:pStyle w:val="Compact"/>
              <w:jc w:val="left"/>
            </w:pPr>
            <w:r>
              <w:t xml:space="preserve">Application spirituelle Expo / React Native publiée sur Google Play, et Lissen Forge, back-office web de gestion des contenus et des utilisateurs</w:t>
            </w:r>
          </w:p>
        </w:tc>
      </w:tr>
      <w:tr>
        <w:tc>
          <w:tcPr/>
          <w:p>
            <w:pPr>
              <w:pStyle w:val="Compact"/>
              <w:jc w:val="left"/>
            </w:pPr>
            <w:r>
              <w:t xml:space="preserve">Lyngwa</w:t>
            </w:r>
          </w:p>
        </w:tc>
        <w:tc>
          <w:tcPr/>
          <w:p>
            <w:pPr>
              <w:pStyle w:val="Compact"/>
              <w:jc w:val="left"/>
            </w:pPr>
            <w:r>
              <w:t xml:space="preserve">API</w:t>
            </w:r>
          </w:p>
        </w:tc>
        <w:tc>
          <w:tcPr/>
          <w:p>
            <w:pPr>
              <w:pStyle w:val="Compact"/>
              <w:jc w:val="left"/>
            </w:pPr>
            <w:r>
              <w:t xml:space="preserve">API de données sur les pays, villes et îles du monde, filtrable par nom, code ISO et devise</w:t>
            </w:r>
          </w:p>
        </w:tc>
      </w:tr>
      <w:tr>
        <w:tc>
          <w:tcPr/>
          <w:p>
            <w:pPr>
              <w:pStyle w:val="Compact"/>
              <w:jc w:val="left"/>
            </w:pPr>
            <w:r>
              <w:t xml:space="preserve">Trello Scraper</w:t>
            </w:r>
          </w:p>
        </w:tc>
        <w:tc>
          <w:tcPr/>
          <w:p>
            <w:pPr>
              <w:pStyle w:val="Compact"/>
              <w:jc w:val="left"/>
            </w:pPr>
            <w:r>
              <w:t xml:space="preserve">API</w:t>
            </w:r>
          </w:p>
        </w:tc>
        <w:tc>
          <w:tcPr/>
          <w:p>
            <w:pPr>
              <w:pStyle w:val="Compact"/>
              <w:jc w:val="left"/>
            </w:pPr>
            <w:r>
              <w:t xml:space="preserve">API d’extraction des données Trello : tableaux, listes, cartes, membres</w:t>
            </w:r>
          </w:p>
        </w:tc>
      </w:tr>
      <w:tr>
        <w:tc>
          <w:tcPr/>
          <w:p>
            <w:pPr>
              <w:pStyle w:val="Compact"/>
              <w:jc w:val="left"/>
            </w:pPr>
            <w:hyperlink r:id="rId27">
              <w:r>
                <w:rPr>
                  <w:rStyle w:val="Hyperlink"/>
                </w:rPr>
                <w:t xml:space="preserve">Law For All</w:t>
              </w:r>
            </w:hyperlink>
          </w:p>
        </w:tc>
        <w:tc>
          <w:tcPr/>
          <w:p>
            <w:pPr>
              <w:pStyle w:val="Compact"/>
              <w:jc w:val="left"/>
            </w:pPr>
            <w:r>
              <w:t xml:space="preserve">Site web</w:t>
            </w:r>
          </w:p>
        </w:tc>
        <w:tc>
          <w:tcPr/>
          <w:p>
            <w:pPr>
              <w:pStyle w:val="Compact"/>
              <w:jc w:val="left"/>
            </w:pPr>
            <w:r>
              <w:t xml:space="preserve">Plateforme d’information juridique grand public</w:t>
            </w:r>
          </w:p>
        </w:tc>
      </w:tr>
      <w:tr>
        <w:tc>
          <w:tcPr/>
          <w:p>
            <w:pPr>
              <w:pStyle w:val="Compact"/>
              <w:jc w:val="left"/>
            </w:pPr>
            <w:hyperlink r:id="rId28">
              <w:r>
                <w:rPr>
                  <w:rStyle w:val="Hyperlink"/>
                </w:rPr>
                <w:t xml:space="preserve">Dream Logistics</w:t>
              </w:r>
            </w:hyperlink>
          </w:p>
        </w:tc>
        <w:tc>
          <w:tcPr/>
          <w:p>
            <w:pPr>
              <w:pStyle w:val="Compact"/>
              <w:jc w:val="left"/>
            </w:pPr>
            <w:r>
              <w:t xml:space="preserve">Site web</w:t>
            </w:r>
          </w:p>
        </w:tc>
        <w:tc>
          <w:tcPr/>
          <w:p>
            <w:pPr>
              <w:pStyle w:val="Compact"/>
              <w:jc w:val="left"/>
            </w:pPr>
            <w:r>
              <w:t xml:space="preserve">Site d’une académie régionale de formation aux métiers de la logistique</w:t>
            </w:r>
          </w:p>
        </w:tc>
      </w:tr>
      <w:tr>
        <w:tc>
          <w:tcPr/>
          <w:p>
            <w:pPr>
              <w:pStyle w:val="Compact"/>
              <w:jc w:val="left"/>
            </w:pPr>
            <w:hyperlink r:id="rId29">
              <w:r>
                <w:rPr>
                  <w:rStyle w:val="Hyperlink"/>
                </w:rPr>
                <w:t xml:space="preserve">Ektare</w:t>
              </w:r>
            </w:hyperlink>
          </w:p>
        </w:tc>
        <w:tc>
          <w:tcPr/>
          <w:p>
            <w:pPr>
              <w:pStyle w:val="Compact"/>
              <w:jc w:val="left"/>
            </w:pPr>
            <w:r>
              <w:t xml:space="preserve">Site web</w:t>
            </w:r>
          </w:p>
        </w:tc>
        <w:tc>
          <w:tcPr/>
          <w:p>
            <w:pPr>
              <w:pStyle w:val="Compact"/>
              <w:jc w:val="left"/>
            </w:pPr>
            <w:r>
              <w:t xml:space="preserve">Site d’une entreprise immobilière avec suivi automatisé des projets</w:t>
            </w:r>
          </w:p>
        </w:tc>
      </w:tr>
      <w:tr>
        <w:tc>
          <w:tcPr/>
          <w:p>
            <w:pPr>
              <w:pStyle w:val="Compact"/>
              <w:jc w:val="left"/>
            </w:pPr>
            <w:hyperlink r:id="rId30">
              <w:r>
                <w:rPr>
                  <w:rStyle w:val="Hyperlink"/>
                </w:rPr>
                <w:t xml:space="preserve">Nzuane</w:t>
              </w:r>
            </w:hyperlink>
          </w:p>
        </w:tc>
        <w:tc>
          <w:tcPr/>
          <w:p>
            <w:pPr>
              <w:pStyle w:val="Compact"/>
              <w:jc w:val="left"/>
            </w:pPr>
            <w:r>
              <w:t xml:space="preserve">Site web</w:t>
            </w:r>
          </w:p>
        </w:tc>
        <w:tc>
          <w:tcPr/>
          <w:p>
            <w:pPr>
              <w:pStyle w:val="Compact"/>
              <w:jc w:val="left"/>
            </w:pPr>
            <w:r>
              <w:t xml:space="preserve">Site d’une association d’aide à l’enfance (Ebolowa)</w:t>
            </w:r>
          </w:p>
        </w:tc>
      </w:tr>
      <w:tr>
        <w:tc>
          <w:tcPr/>
          <w:p>
            <w:pPr>
              <w:pStyle w:val="Compact"/>
              <w:jc w:val="left"/>
            </w:pPr>
            <w:r>
              <w:t xml:space="preserve">AutoStock</w:t>
            </w:r>
          </w:p>
        </w:tc>
        <w:tc>
          <w:tcPr/>
          <w:p>
            <w:pPr>
              <w:pStyle w:val="Compact"/>
              <w:jc w:val="left"/>
            </w:pPr>
            <w:r>
              <w:t xml:space="preserve">E-commerce</w:t>
            </w:r>
          </w:p>
        </w:tc>
        <w:tc>
          <w:tcPr/>
          <w:p>
            <w:pPr>
              <w:pStyle w:val="Compact"/>
              <w:jc w:val="left"/>
            </w:pPr>
            <w:r>
              <w:t xml:space="preserve">Boutique de pièces détachées auto, moto et poids lourds</w:t>
            </w:r>
          </w:p>
        </w:tc>
      </w:tr>
    </w:tbl>
    <w:bookmarkEnd w:id="31"/>
    <w:bookmarkStart w:id="43" w:name="expériences"/>
    <w:p>
      <w:pPr>
        <w:pStyle w:val="Heading2"/>
      </w:pPr>
      <w:r>
        <w:t xml:space="preserve">Expériences</w:t>
      </w:r>
    </w:p>
    <w:bookmarkStart w:id="32" w:name="X6d0f917f60ac00492536af6a829068bcd2715b1"/>
    <w:p>
      <w:pPr>
        <w:pStyle w:val="Heading3"/>
      </w:pPr>
      <w:r>
        <w:t xml:space="preserve">Sogecap (Société Générale Assurances), Paris — Chef de projet technique / Tech Lead (salarié)</w:t>
      </w:r>
    </w:p>
    <w:p>
      <w:pPr>
        <w:pStyle w:val="FirstParagraph"/>
      </w:pPr>
      <w:r>
        <w:rPr>
          <w:bCs/>
          <w:b/>
        </w:rPr>
        <w:t xml:space="preserve">Depuis 03/2021</w:t>
      </w:r>
    </w:p>
    <w:p>
      <w:pPr>
        <w:pStyle w:val="BodyText"/>
      </w:pPr>
      <w:r>
        <w:t xml:space="preserve">Refonte web d’une application qui lance des calculs sur une grille ALM, pour les actuaires. Équipe agile de 7, dont 3 développeurs front encadrés.</w:t>
      </w:r>
    </w:p>
    <w:p>
      <w:pPr>
        <w:numPr>
          <w:ilvl w:val="0"/>
          <w:numId w:val="1002"/>
        </w:numPr>
        <w:pStyle w:val="Compact"/>
      </w:pPr>
      <w:r>
        <w:t xml:space="preserve">Refonte de l’application WPF en application web React, et maintenance de la version WPF.</w:t>
      </w:r>
    </w:p>
    <w:p>
      <w:pPr>
        <w:numPr>
          <w:ilvl w:val="0"/>
          <w:numId w:val="1002"/>
        </w:numPr>
        <w:pStyle w:val="Compact"/>
      </w:pPr>
      <w:r>
        <w:t xml:space="preserve">Réarchitecture de la solution (GoF, SOLID, Software Craft).</w:t>
      </w:r>
    </w:p>
    <w:p>
      <w:pPr>
        <w:numPr>
          <w:ilvl w:val="0"/>
          <w:numId w:val="1002"/>
        </w:numPr>
        <w:pStyle w:val="Compact"/>
      </w:pPr>
      <w:r>
        <w:t xml:space="preserve">Tests unitaires (NUnit, Moq) et couverture de code suivie dans SonarQube.</w:t>
      </w:r>
    </w:p>
    <w:p>
      <w:pPr>
        <w:numPr>
          <w:ilvl w:val="0"/>
          <w:numId w:val="1002"/>
        </w:numPr>
        <w:pStyle w:val="Compact"/>
      </w:pPr>
      <w:r>
        <w:t xml:space="preserve">Migration du moteur de calcul de MS HPC vers XGrid, la grille interne développée par GBTO (Société Générale), intégrée via son API .NET Core. Refonte du monitoring pour suivre les jobs en temps réel.</w:t>
      </w:r>
    </w:p>
    <w:p>
      <w:pPr>
        <w:numPr>
          <w:ilvl w:val="0"/>
          <w:numId w:val="1002"/>
        </w:numPr>
        <w:pStyle w:val="Compact"/>
      </w:pPr>
      <w:r>
        <w:t xml:space="preserve">Pilotage Scrum et interface avec les actuaires, les éditeurs de progiciels (bugs, licences) et la DSI (DevOps, serveurs, HPC).</w:t>
      </w:r>
    </w:p>
    <w:p>
      <w:pPr>
        <w:pStyle w:val="FirstParagraph"/>
      </w:pPr>
      <w:r>
        <w:rPr>
          <w:iCs/>
          <w:i/>
        </w:rPr>
        <w:t xml:space="preserve">Stack : C#, .NET Core, MVC, WPF, React, Node.js, Sequelize, PostgreSQL, Tailwind, GitLab, Jenkins, Ansible, Kubernetes, MS HPC, XGrid</w:t>
      </w:r>
    </w:p>
    <w:bookmarkEnd w:id="32"/>
    <w:bookmarkStart w:id="33" w:name="X86c7619151c172a18089aada8627beba9fae811"/>
    <w:p>
      <w:pPr>
        <w:pStyle w:val="Heading3"/>
      </w:pPr>
      <w:r>
        <w:t xml:space="preserve">Les Rappelés, Tallinn (Estonie) — Lead Developer (projet mené en parallèle)</w:t>
      </w:r>
    </w:p>
    <w:p>
      <w:pPr>
        <w:pStyle w:val="FirstParagraph"/>
      </w:pPr>
      <w:r>
        <w:rPr>
          <w:bCs/>
          <w:b/>
        </w:rPr>
        <w:t xml:space="preserve">03/2025 – 08/2025</w:t>
      </w:r>
    </w:p>
    <w:p>
      <w:pPr>
        <w:pStyle w:val="BodyText"/>
      </w:pPr>
      <w:r>
        <w:t xml:space="preserve">Conception et livraison de la plateforme Lissen, de l’application mobile au back-end.</w:t>
      </w:r>
    </w:p>
    <w:p>
      <w:pPr>
        <w:numPr>
          <w:ilvl w:val="0"/>
          <w:numId w:val="1003"/>
        </w:numPr>
        <w:pStyle w:val="Compact"/>
      </w:pPr>
      <w:r>
        <w:t xml:space="preserve">Application mobile Expo / React Native publiée sur Google Play.</w:t>
      </w:r>
    </w:p>
    <w:p>
      <w:pPr>
        <w:numPr>
          <w:ilvl w:val="0"/>
          <w:numId w:val="1003"/>
        </w:numPr>
        <w:pStyle w:val="Compact"/>
      </w:pPr>
      <w:r>
        <w:t xml:space="preserve">Site web Next.js / React déployé sur Vercel.</w:t>
      </w:r>
    </w:p>
    <w:p>
      <w:pPr>
        <w:numPr>
          <w:ilvl w:val="0"/>
          <w:numId w:val="1003"/>
        </w:numPr>
        <w:pStyle w:val="Compact"/>
      </w:pPr>
      <w:r>
        <w:t xml:space="preserve">Back-end « Forge » en Node.js / Express (API REST) sur Railway.</w:t>
      </w:r>
    </w:p>
    <w:p>
      <w:pPr>
        <w:numPr>
          <w:ilvl w:val="0"/>
          <w:numId w:val="1003"/>
        </w:numPr>
        <w:pStyle w:val="Compact"/>
      </w:pPr>
      <w:r>
        <w:t xml:space="preserve">CI/CD Vercel et Railway, suivi des crashs et des performances (Sentry, Crashlytics).</w:t>
      </w:r>
    </w:p>
    <w:p>
      <w:pPr>
        <w:numPr>
          <w:ilvl w:val="0"/>
          <w:numId w:val="1003"/>
        </w:numPr>
        <w:pStyle w:val="Compact"/>
      </w:pPr>
      <w:r>
        <w:t xml:space="preserve">Automatisations et assistance par IA (API Anthropic, OpenAI).</w:t>
      </w:r>
    </w:p>
    <w:p>
      <w:pPr>
        <w:pStyle w:val="FirstParagraph"/>
      </w:pPr>
      <w:r>
        <w:rPr>
          <w:iCs/>
          <w:i/>
        </w:rPr>
        <w:t xml:space="preserve">Stack : React Native, Expo, Next.js, Node.js, Express, PostgreSQL, IndexedDB, GitHub</w:t>
      </w:r>
    </w:p>
    <w:bookmarkEnd w:id="33"/>
    <w:bookmarkStart w:id="34" w:name="Xc8a9c315e407c63ad25ef2aa395774123bc5098"/>
    <w:p>
      <w:pPr>
        <w:pStyle w:val="Heading3"/>
      </w:pPr>
      <w:r>
        <w:t xml:space="preserve">Ektare Immo, Nairobi (Kenya) — Chef de projet (projet mené en parallèle)</w:t>
      </w:r>
    </w:p>
    <w:p>
      <w:pPr>
        <w:pStyle w:val="FirstParagraph"/>
      </w:pPr>
      <w:r>
        <w:rPr>
          <w:bCs/>
          <w:b/>
        </w:rPr>
        <w:t xml:space="preserve">06/2023 – 12/2023</w:t>
      </w:r>
    </w:p>
    <w:p>
      <w:pPr>
        <w:pStyle w:val="BodyText"/>
      </w:pPr>
      <w:r>
        <w:t xml:space="preserve">Conception et réalisation d’une application de gestion immobilière pour la diaspora kényane, avec une équipe de 6.</w:t>
      </w:r>
    </w:p>
    <w:p>
      <w:pPr>
        <w:numPr>
          <w:ilvl w:val="0"/>
          <w:numId w:val="1004"/>
        </w:numPr>
        <w:pStyle w:val="Compact"/>
      </w:pPr>
      <w:r>
        <w:t xml:space="preserve">Modélisation de la solution (front, middle, back) et implémentation du middle et du back.</w:t>
      </w:r>
    </w:p>
    <w:p>
      <w:pPr>
        <w:numPr>
          <w:ilvl w:val="0"/>
          <w:numId w:val="1004"/>
        </w:numPr>
        <w:pStyle w:val="Compact"/>
      </w:pPr>
      <w:r>
        <w:t xml:space="preserve">Base MongoDB et API REST (OpenAPI, architecture Controller / Service / Repository).</w:t>
      </w:r>
    </w:p>
    <w:p>
      <w:pPr>
        <w:numPr>
          <w:ilvl w:val="0"/>
          <w:numId w:val="1004"/>
        </w:numPr>
        <w:pStyle w:val="Compact"/>
      </w:pPr>
      <w:r>
        <w:t xml:space="preserve">Application React pour le middle-office, site vitrine</w:t>
      </w:r>
      <w:r>
        <w:t xml:space="preserve"> </w:t>
      </w:r>
      <w:hyperlink r:id="rId29">
        <w:r>
          <w:rPr>
            <w:rStyle w:val="Hyperlink"/>
          </w:rPr>
          <w:t xml:space="preserve">hektare-immo.com</w:t>
        </w:r>
      </w:hyperlink>
      <w:r>
        <w:t xml:space="preserve"> </w:t>
      </w:r>
      <w:r>
        <w:t xml:space="preserve">(HTML5, CSS3, jQuery).</w:t>
      </w:r>
    </w:p>
    <w:p>
      <w:pPr>
        <w:numPr>
          <w:ilvl w:val="0"/>
          <w:numId w:val="1004"/>
        </w:numPr>
        <w:pStyle w:val="Compact"/>
      </w:pPr>
      <w:r>
        <w:t xml:space="preserve">Pilotage Scrum / Kanban de l’équipe.</w:t>
      </w:r>
    </w:p>
    <w:p>
      <w:pPr>
        <w:pStyle w:val="FirstParagraph"/>
      </w:pPr>
      <w:r>
        <w:rPr>
          <w:iCs/>
          <w:i/>
        </w:rPr>
        <w:t xml:space="preserve">Stack : React, Node.js, Express, MongoDB, API REST, Git, GitHub</w:t>
      </w:r>
    </w:p>
    <w:bookmarkEnd w:id="34"/>
    <w:bookmarkStart w:id="35" w:name="X5a9ef16e59be0ea9289efff74cbad45d36d77bb"/>
    <w:p>
      <w:pPr>
        <w:pStyle w:val="Heading3"/>
      </w:pPr>
      <w:r>
        <w:t xml:space="preserve">Binas Group, Bruxelles — Chef de projet technique</w:t>
      </w:r>
    </w:p>
    <w:p>
      <w:pPr>
        <w:pStyle w:val="FirstParagraph"/>
      </w:pPr>
      <w:r>
        <w:rPr>
          <w:bCs/>
          <w:b/>
        </w:rPr>
        <w:t xml:space="preserve">11/2020 – 01/2021</w:t>
      </w:r>
    </w:p>
    <w:p>
      <w:pPr>
        <w:pStyle w:val="BodyText"/>
      </w:pPr>
      <w:r>
        <w:t xml:space="preserve">Développement ex nihilo d’un PDM de gestion de contacts, avec une équipe de 3.</w:t>
      </w:r>
    </w:p>
    <w:p>
      <w:pPr>
        <w:numPr>
          <w:ilvl w:val="0"/>
          <w:numId w:val="1005"/>
        </w:numPr>
        <w:pStyle w:val="Compact"/>
      </w:pPr>
      <w:r>
        <w:t xml:space="preserve">Architecture de la solution, base SQL Server et ORM Dapper.</w:t>
      </w:r>
    </w:p>
    <w:p>
      <w:pPr>
        <w:numPr>
          <w:ilvl w:val="0"/>
          <w:numId w:val="1005"/>
        </w:numPr>
        <w:pStyle w:val="Compact"/>
      </w:pPr>
      <w:r>
        <w:t xml:space="preserve">API .NET Core hébergée sur Azure, client WPF (Caliburn Micro).</w:t>
      </w:r>
    </w:p>
    <w:bookmarkEnd w:id="35"/>
    <w:bookmarkStart w:id="36" w:name="X1484c8a497e2df52127ffae1443cf8e91874a3d"/>
    <w:p>
      <w:pPr>
        <w:pStyle w:val="Heading3"/>
      </w:pPr>
      <w:r>
        <w:t xml:space="preserve">Sinequanone Institute, Bezons — Formateur Master 1 et 2</w:t>
      </w:r>
    </w:p>
    <w:p>
      <w:pPr>
        <w:pStyle w:val="FirstParagraph"/>
      </w:pPr>
      <w:r>
        <w:rPr>
          <w:bCs/>
          <w:b/>
        </w:rPr>
        <w:t xml:space="preserve">Depuis 08/2020</w:t>
      </w:r>
    </w:p>
    <w:p>
      <w:pPr>
        <w:pStyle w:val="BodyText"/>
      </w:pPr>
      <w:r>
        <w:t xml:space="preserve">Formation d’alternants au développement full-stack, au Software Craft, au DevOps (CI/CD) et à la gestion de projet agile. Deux plateformes réalisées : facturation (MongoDB, Node.js, React, Stripe, Docker) et contrats d’apprentis (Vue.js, Sequelize).</w:t>
      </w:r>
    </w:p>
    <w:bookmarkEnd w:id="36"/>
    <w:bookmarkStart w:id="37" w:name="betclic-group-bordeaux-tech-lead"/>
    <w:p>
      <w:pPr>
        <w:pStyle w:val="Heading3"/>
      </w:pPr>
      <w:r>
        <w:t xml:space="preserve">Betclic Group, Bordeaux — Tech Lead</w:t>
      </w:r>
    </w:p>
    <w:p>
      <w:pPr>
        <w:pStyle w:val="FirstParagraph"/>
      </w:pPr>
      <w:r>
        <w:rPr>
          <w:bCs/>
          <w:b/>
        </w:rPr>
        <w:t xml:space="preserve">11/2019 – 10/2020</w:t>
      </w:r>
    </w:p>
    <w:p>
      <w:pPr>
        <w:pStyle w:val="BodyText"/>
      </w:pPr>
      <w:r>
        <w:t xml:space="preserve">Tech Lead d’un groupe de 4 dans une équipe de 20, sur la refonte de services Windows et d’API REST.</w:t>
      </w:r>
    </w:p>
    <w:p>
      <w:pPr>
        <w:numPr>
          <w:ilvl w:val="0"/>
          <w:numId w:val="1006"/>
        </w:numPr>
        <w:pStyle w:val="Compact"/>
      </w:pPr>
      <w:r>
        <w:t xml:space="preserve">API recevant en temps réel les messages des brokers sur les matchs (RabbitMQ).</w:t>
      </w:r>
    </w:p>
    <w:p>
      <w:pPr>
        <w:numPr>
          <w:ilvl w:val="0"/>
          <w:numId w:val="1006"/>
        </w:numPr>
        <w:pStyle w:val="Compact"/>
      </w:pPr>
      <w:r>
        <w:t xml:space="preserve">Procédures stockées, ORM Dapper, monitoring Datadog et Kibana.</w:t>
      </w:r>
    </w:p>
    <w:p>
      <w:pPr>
        <w:numPr>
          <w:ilvl w:val="0"/>
          <w:numId w:val="1006"/>
        </w:numPr>
        <w:pStyle w:val="Compact"/>
      </w:pPr>
      <w:r>
        <w:t xml:space="preserve">Revues de code, mises en production (TeamCity, Jenkins, Octopus).</w:t>
      </w:r>
    </w:p>
    <w:bookmarkEnd w:id="37"/>
    <w:bookmarkStart w:id="38" w:name="X0cdf2bb6935fa00dd9b8b631fdc955f44032d5e"/>
    <w:p>
      <w:pPr>
        <w:pStyle w:val="Heading3"/>
      </w:pPr>
      <w:r>
        <w:t xml:space="preserve">Société Générale CIB, La Défense — Lead Developer</w:t>
      </w:r>
    </w:p>
    <w:p>
      <w:pPr>
        <w:pStyle w:val="FirstParagraph"/>
      </w:pPr>
      <w:r>
        <w:rPr>
          <w:bCs/>
          <w:b/>
        </w:rPr>
        <w:t xml:space="preserve">01/2019 – 09/2019</w:t>
      </w:r>
    </w:p>
    <w:p>
      <w:pPr>
        <w:pStyle w:val="BodyText"/>
      </w:pPr>
      <w:r>
        <w:t xml:space="preserve">Maintenance de XOne (Forex Cash) : refonte des tests unitaires (NUnit, Moq), procédures PL/SQL sur Oracle.</w:t>
      </w:r>
    </w:p>
    <w:bookmarkEnd w:id="38"/>
    <w:bookmarkStart w:id="39" w:name="ag-insurance-bruxelles-lead-developer"/>
    <w:p>
      <w:pPr>
        <w:pStyle w:val="Heading3"/>
      </w:pPr>
      <w:r>
        <w:t xml:space="preserve">AG Insurance, Bruxelles — Lead Developer</w:t>
      </w:r>
    </w:p>
    <w:p>
      <w:pPr>
        <w:pStyle w:val="FirstParagraph"/>
      </w:pPr>
      <w:r>
        <w:rPr>
          <w:bCs/>
          <w:b/>
        </w:rPr>
        <w:t xml:space="preserve">08/2017 – 08/2018</w:t>
      </w:r>
    </w:p>
    <w:p>
      <w:pPr>
        <w:pStyle w:val="BodyText"/>
      </w:pPr>
      <w:r>
        <w:t xml:space="preserve">Évolution d’une application web qui pilote les calculs d’une grille AFM et remplace un outil Excel. Back-end WCF, écrans ASP.NET MVC.</w:t>
      </w:r>
    </w:p>
    <w:bookmarkEnd w:id="39"/>
    <w:bookmarkStart w:id="40" w:name="X6e959d482d99b4b04040d4878ab680f6eaf8fe7"/>
    <w:p>
      <w:pPr>
        <w:pStyle w:val="Heading3"/>
      </w:pPr>
      <w:r>
        <w:t xml:space="preserve">Candriam Investors Group, Paris — Lead Developer / Architecte</w:t>
      </w:r>
    </w:p>
    <w:p>
      <w:pPr>
        <w:pStyle w:val="FirstParagraph"/>
      </w:pPr>
      <w:r>
        <w:rPr>
          <w:bCs/>
          <w:b/>
        </w:rPr>
        <w:t xml:space="preserve">11/2016 – 03/2017</w:t>
      </w:r>
    </w:p>
    <w:p>
      <w:pPr>
        <w:pStyle w:val="BodyText"/>
      </w:pPr>
      <w:r>
        <w:t xml:space="preserve">Migration de batchs VB et VB.NET vers C# .NET 4 : inventaire des applications, étude des dépendances, KPI, développement en TDD.</w:t>
      </w:r>
    </w:p>
    <w:bookmarkEnd w:id="40"/>
    <w:bookmarkStart w:id="41" w:name="X6990560913d7d143c03c310b2e29a4877869ccb"/>
    <w:p>
      <w:pPr>
        <w:pStyle w:val="Heading3"/>
      </w:pPr>
      <w:r>
        <w:t xml:space="preserve">CEGC (Groupe BPCE), La Défense — Lead Developer</w:t>
      </w:r>
    </w:p>
    <w:p>
      <w:pPr>
        <w:pStyle w:val="FirstParagraph"/>
      </w:pPr>
      <w:r>
        <w:rPr>
          <w:bCs/>
          <w:b/>
        </w:rPr>
        <w:t xml:space="preserve">10/2014 – 10/2016</w:t>
      </w:r>
    </w:p>
    <w:p>
      <w:pPr>
        <w:pStyle w:val="BodyText"/>
      </w:pPr>
      <w:r>
        <w:t xml:space="preserve">Évolutions de l’application de gestion des garanties et cautionnements (ASP.NET, WinForms, WCF, SSRS) : spécifications techniques, architecture, packaging et recette. Audit de performance pour BPCE en 07/2014.</w:t>
      </w:r>
    </w:p>
    <w:bookmarkEnd w:id="41"/>
    <w:bookmarkStart w:id="42" w:name="missions-antérieures-2006-2014"/>
    <w:p>
      <w:pPr>
        <w:pStyle w:val="Heading3"/>
      </w:pPr>
      <w:r>
        <w:t xml:space="preserve">Missions antérieures (2006 – 2014)</w:t>
      </w:r>
    </w:p>
    <w:p>
      <w:pPr>
        <w:numPr>
          <w:ilvl w:val="0"/>
          <w:numId w:val="1007"/>
        </w:numPr>
        <w:pStyle w:val="Compact"/>
      </w:pPr>
      <w:r>
        <w:rPr>
          <w:bCs/>
          <w:b/>
        </w:rPr>
        <w:t xml:space="preserve">Banque de France</w:t>
      </w:r>
      <w:r>
        <w:t xml:space="preserve"> </w:t>
      </w:r>
      <w:r>
        <w:t xml:space="preserve">(2013 – 2014) : Lead Developer VSTO sur Solvabilité II, ASP.NET MVC et SSIS.</w:t>
      </w:r>
    </w:p>
    <w:p>
      <w:pPr>
        <w:numPr>
          <w:ilvl w:val="0"/>
          <w:numId w:val="1007"/>
        </w:numPr>
        <w:pStyle w:val="Compact"/>
      </w:pPr>
      <w:r>
        <w:rPr>
          <w:bCs/>
          <w:b/>
        </w:rPr>
        <w:t xml:space="preserve">Crédit Agricole CIB</w:t>
      </w:r>
      <w:r>
        <w:t xml:space="preserve"> </w:t>
      </w:r>
      <w:r>
        <w:t xml:space="preserve">(2011 – 2012) : reporting du risque de contrepartie (VaR, PnL, stress), SSIS et SSAS.</w:t>
      </w:r>
    </w:p>
    <w:p>
      <w:pPr>
        <w:numPr>
          <w:ilvl w:val="0"/>
          <w:numId w:val="1007"/>
        </w:numPr>
        <w:pStyle w:val="Compact"/>
      </w:pPr>
      <w:r>
        <w:rPr>
          <w:bCs/>
          <w:b/>
        </w:rPr>
        <w:t xml:space="preserve">Société Générale CIB</w:t>
      </w:r>
      <w:r>
        <w:t xml:space="preserve"> </w:t>
      </w:r>
      <w:r>
        <w:t xml:space="preserve">(2010 – 2011) : connectivité marchés (Tradeweb, Bloomberg) sur les obligations d’État US, projet pilote Scrum.</w:t>
      </w:r>
    </w:p>
    <w:p>
      <w:pPr>
        <w:numPr>
          <w:ilvl w:val="0"/>
          <w:numId w:val="1007"/>
        </w:numPr>
        <w:pStyle w:val="Compact"/>
      </w:pPr>
      <w:r>
        <w:rPr>
          <w:bCs/>
          <w:b/>
        </w:rPr>
        <w:t xml:space="preserve">Natixis</w:t>
      </w:r>
      <w:r>
        <w:t xml:space="preserve"> </w:t>
      </w:r>
      <w:r>
        <w:t xml:space="preserve">(2009 – 2010) : applications de négociation de produits financiers.</w:t>
      </w:r>
    </w:p>
    <w:p>
      <w:pPr>
        <w:numPr>
          <w:ilvl w:val="0"/>
          <w:numId w:val="1007"/>
        </w:numPr>
        <w:pStyle w:val="Compact"/>
      </w:pPr>
      <w:r>
        <w:rPr>
          <w:bCs/>
          <w:b/>
        </w:rPr>
        <w:t xml:space="preserve">Itron, Newedge, C-Design Fashion</w:t>
      </w:r>
      <w:r>
        <w:t xml:space="preserve"> </w:t>
      </w:r>
      <w:r>
        <w:t xml:space="preserve">(2006 – 2009) : logiciels industriels, administration de bases de données, PDM.</w:t>
      </w:r>
    </w:p>
    <w:bookmarkEnd w:id="42"/>
    <w:bookmarkEnd w:id="43"/>
    <w:bookmarkStart w:id="44" w:name="formation-et-langues"/>
    <w:p>
      <w:pPr>
        <w:pStyle w:val="Heading2"/>
      </w:pPr>
      <w:r>
        <w:t xml:space="preserve">Formation et langues</w:t>
      </w:r>
    </w:p>
    <w:p>
      <w:pPr>
        <w:numPr>
          <w:ilvl w:val="0"/>
          <w:numId w:val="1008"/>
        </w:numPr>
        <w:pStyle w:val="Compact"/>
      </w:pPr>
      <w:r>
        <w:rPr>
          <w:bCs/>
          <w:b/>
        </w:rPr>
        <w:t xml:space="preserve">Ingesup, Paris</w:t>
      </w:r>
      <w:r>
        <w:t xml:space="preserve"> </w:t>
      </w:r>
      <w:r>
        <w:t xml:space="preserve">— Ingénieur systèmes d’information et génie logiciel, 2007</w:t>
      </w:r>
    </w:p>
    <w:p>
      <w:pPr>
        <w:numPr>
          <w:ilvl w:val="0"/>
          <w:numId w:val="1008"/>
        </w:numPr>
        <w:pStyle w:val="Compact"/>
      </w:pPr>
      <w:r>
        <w:rPr>
          <w:bCs/>
          <w:b/>
        </w:rPr>
        <w:t xml:space="preserve">Institut Africain d’Informatique, Libreville</w:t>
      </w:r>
      <w:r>
        <w:t xml:space="preserve"> </w:t>
      </w:r>
      <w:r>
        <w:t xml:space="preserve">— Analyste-programmeur, 2003</w:t>
      </w:r>
    </w:p>
    <w:p>
      <w:pPr>
        <w:numPr>
          <w:ilvl w:val="0"/>
          <w:numId w:val="1008"/>
        </w:numPr>
        <w:pStyle w:val="Compact"/>
      </w:pPr>
      <w:r>
        <w:rPr>
          <w:bCs/>
          <w:b/>
        </w:rPr>
        <w:t xml:space="preserve">Langues</w:t>
      </w:r>
      <w:r>
        <w:t xml:space="preserve"> </w:t>
      </w:r>
      <w:r>
        <w:t xml:space="preserve">— Français et anglais courants</w:t>
      </w:r>
    </w:p>
    <w:p>
      <w:pPr>
        <w:pStyle w:val="FirstParagraph"/>
      </w:pPr>
      <w:r>
        <w:rPr>
          <w:bCs/>
          <w:b/>
        </w:rPr>
        <w:t xml:space="preserve">Références</w:t>
      </w:r>
      <w:r>
        <w:t xml:space="preserve"> </w:t>
      </w:r>
      <w:r>
        <w:t xml:space="preserve">(chefs de projet et team leaders chez CEGC/BPCE, Banque de France, ACPR) disponibles sur demande.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dreamlogistics.net/index.html" TargetMode="External" /><Relationship Type="http://schemas.openxmlformats.org/officeDocument/2006/relationships/hyperlink" Id="rId23" Target="https://github.com/jlbiahdev" TargetMode="External" /><Relationship Type="http://schemas.openxmlformats.org/officeDocument/2006/relationships/hyperlink" Id="rId29" Target="https://hektare-immo.com/" TargetMode="External" /><Relationship Type="http://schemas.openxmlformats.org/officeDocument/2006/relationships/hyperlink" Id="rId27" Target="https://lawfor-all.com/" TargetMode="External" /><Relationship Type="http://schemas.openxmlformats.org/officeDocument/2006/relationships/hyperlink" Id="rId26" Target="https://lissenapp.com/" TargetMode="External" /><Relationship Type="http://schemas.openxmlformats.org/officeDocument/2006/relationships/hyperlink" Id="rId30" Target="https://nzuane.org/" TargetMode="External" /><Relationship Type="http://schemas.openxmlformats.org/officeDocument/2006/relationships/hyperlink" Id="rId21" Target="https://www.jeanlucbiah.com" TargetMode="External" /><Relationship Type="http://schemas.openxmlformats.org/officeDocument/2006/relationships/hyperlink" Id="rId22" Target="https://www.linkedin.com/in/jeanlucbiah" TargetMode="External" /><Relationship Type="http://schemas.openxmlformats.org/officeDocument/2006/relationships/hyperlink" Id="rId20" Target="mailto:jeanlucbiah.pro@outlook.com" TargetMode="External" /></Relationships>
</file>

<file path=word/_rels/footnotes.xml.rels><?xml version="1.0" encoding="UTF-8"?><Relationships xmlns="http://schemas.openxmlformats.org/package/2006/relationships"><Relationship Type="http://schemas.openxmlformats.org/officeDocument/2006/relationships/hyperlink" Id="rId28" Target="https://dreamlogistics.net/index.html" TargetMode="External" /><Relationship Type="http://schemas.openxmlformats.org/officeDocument/2006/relationships/hyperlink" Id="rId23" Target="https://github.com/jlbiahdev" TargetMode="External" /><Relationship Type="http://schemas.openxmlformats.org/officeDocument/2006/relationships/hyperlink" Id="rId29" Target="https://hektare-immo.com/" TargetMode="External" /><Relationship Type="http://schemas.openxmlformats.org/officeDocument/2006/relationships/hyperlink" Id="rId27" Target="https://lawfor-all.com/" TargetMode="External" /><Relationship Type="http://schemas.openxmlformats.org/officeDocument/2006/relationships/hyperlink" Id="rId26" Target="https://lissenapp.com/" TargetMode="External" /><Relationship Type="http://schemas.openxmlformats.org/officeDocument/2006/relationships/hyperlink" Id="rId30" Target="https://nzuane.org/" TargetMode="External" /><Relationship Type="http://schemas.openxmlformats.org/officeDocument/2006/relationships/hyperlink" Id="rId21" Target="https://www.jeanlucbiah.com" TargetMode="External" /><Relationship Type="http://schemas.openxmlformats.org/officeDocument/2006/relationships/hyperlink" Id="rId22" Target="https://www.linkedin.com/in/jeanlucbiah" TargetMode="External" /><Relationship Type="http://schemas.openxmlformats.org/officeDocument/2006/relationships/hyperlink" Id="rId20" Target="mailto:jeanlucbiah.pro@outloo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2026-10-18T17:04:03Z</dcterms:created>
  <dcterms:modified xsi:type="dcterms:W3CDTF">2026-10-18T17:04:03Z</dcterms:modified>
</cp:coreProperties>
</file>

<file path=docProps/custom.xml><?xml version="1.0" encoding="utf-8"?>
<Properties xmlns="http://schemas.openxmlformats.org/officeDocument/2006/custom-properties" xmlns:vt="http://schemas.openxmlformats.org/officeDocument/2006/docPropsVTypes"/>
</file>